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DA" w:rsidRPr="000771EC" w:rsidRDefault="006138DA" w:rsidP="00613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EC">
        <w:rPr>
          <w:rFonts w:ascii="Times New Roman" w:hAnsi="Times New Roman" w:cs="Times New Roman"/>
          <w:b/>
          <w:sz w:val="28"/>
          <w:szCs w:val="28"/>
        </w:rPr>
        <w:t>Teacher Profile</w:t>
      </w:r>
    </w:p>
    <w:p w:rsidR="006138DA" w:rsidRPr="003F3D11" w:rsidRDefault="000771EC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4625556</wp:posOffset>
            </wp:positionH>
            <wp:positionV relativeFrom="paragraph">
              <wp:posOffset>62949</wp:posOffset>
            </wp:positionV>
            <wp:extent cx="990240" cy="1222809"/>
            <wp:effectExtent l="19050" t="0" r="360" b="0"/>
            <wp:wrapNone/>
            <wp:docPr id="3" name="Picture 1" descr="D:\abhijeet personel\pendrive back up\photos\Abhijeet Gat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hijeet personel\pendrive back up\photos\Abhijeet Gat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8" cy="122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8DA" w:rsidRPr="003F3D11">
        <w:rPr>
          <w:rFonts w:ascii="Times New Roman" w:hAnsi="Times New Roman" w:cs="Times New Roman"/>
          <w:b/>
        </w:rPr>
        <w:t>1. Personal Details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138DA" w:rsidRPr="003F3D11" w:rsidRDefault="006138DA" w:rsidP="006138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  <w:b/>
        </w:rPr>
        <w:t>Name</w:t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  <w:b/>
        </w:rPr>
        <w:tab/>
        <w:t>:</w:t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</w:rPr>
        <w:t xml:space="preserve">Mr. </w:t>
      </w:r>
      <w:proofErr w:type="spellStart"/>
      <w:r w:rsidRPr="003F3D11">
        <w:rPr>
          <w:rFonts w:ascii="Times New Roman" w:hAnsi="Times New Roman" w:cs="Times New Roman"/>
        </w:rPr>
        <w:t>Abhijeet</w:t>
      </w:r>
      <w:proofErr w:type="spellEnd"/>
      <w:r w:rsidRPr="003F3D11">
        <w:rPr>
          <w:rFonts w:ascii="Times New Roman" w:hAnsi="Times New Roman" w:cs="Times New Roman"/>
        </w:rPr>
        <w:t xml:space="preserve"> A. Gatade</w:t>
      </w:r>
    </w:p>
    <w:p w:rsidR="006138DA" w:rsidRPr="003F3D11" w:rsidRDefault="006138DA" w:rsidP="006138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  <w:b/>
        </w:rPr>
        <w:t>Designation</w:t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  <w:b/>
        </w:rPr>
        <w:tab/>
        <w:t>:</w:t>
      </w:r>
      <w:r w:rsidRPr="003F3D11">
        <w:rPr>
          <w:rFonts w:ascii="Times New Roman" w:hAnsi="Times New Roman" w:cs="Times New Roman"/>
        </w:rPr>
        <w:tab/>
        <w:t>Assistant Professor</w:t>
      </w:r>
    </w:p>
    <w:p w:rsidR="006138DA" w:rsidRPr="003F3D11" w:rsidRDefault="006138DA" w:rsidP="006138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  <w:b/>
        </w:rPr>
        <w:t>Date of Birth</w:t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  <w:b/>
        </w:rPr>
        <w:tab/>
        <w:t>:</w:t>
      </w:r>
      <w:r w:rsidRPr="003F3D11">
        <w:rPr>
          <w:rFonts w:ascii="Times New Roman" w:hAnsi="Times New Roman" w:cs="Times New Roman"/>
        </w:rPr>
        <w:t xml:space="preserve"> </w:t>
      </w:r>
      <w:r w:rsidRPr="003F3D11">
        <w:rPr>
          <w:rFonts w:ascii="Times New Roman" w:hAnsi="Times New Roman" w:cs="Times New Roman"/>
        </w:rPr>
        <w:tab/>
        <w:t>07 June 1986</w:t>
      </w:r>
    </w:p>
    <w:p w:rsidR="006138DA" w:rsidRPr="003F3D11" w:rsidRDefault="006138DA" w:rsidP="006138D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  <w:b/>
        </w:rPr>
        <w:t>Contact Numbers</w:t>
      </w:r>
      <w:r w:rsidRPr="003F3D11">
        <w:rPr>
          <w:rFonts w:ascii="Times New Roman" w:hAnsi="Times New Roman" w:cs="Times New Roman"/>
          <w:b/>
        </w:rPr>
        <w:tab/>
        <w:t>:</w:t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</w:rPr>
        <w:t xml:space="preserve">Mobile:+919028785807                       </w:t>
      </w:r>
    </w:p>
    <w:p w:rsidR="006138DA" w:rsidRPr="003F3D11" w:rsidRDefault="006138DA" w:rsidP="006138D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3F3D11">
        <w:rPr>
          <w:rFonts w:ascii="Times New Roman" w:hAnsi="Times New Roman" w:cs="Times New Roman"/>
          <w:b/>
        </w:rPr>
        <w:t>E-mail</w:t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  <w:b/>
        </w:rPr>
        <w:tab/>
      </w:r>
      <w:r w:rsidRPr="003F3D11">
        <w:rPr>
          <w:rFonts w:ascii="Times New Roman" w:hAnsi="Times New Roman" w:cs="Times New Roman"/>
          <w:b/>
        </w:rPr>
        <w:tab/>
        <w:t>:</w:t>
      </w:r>
      <w:r w:rsidRPr="003F3D11">
        <w:rPr>
          <w:rFonts w:ascii="Times New Roman" w:hAnsi="Times New Roman" w:cs="Times New Roman"/>
          <w:b/>
        </w:rPr>
        <w:tab/>
      </w:r>
      <w:hyperlink r:id="rId6" w:history="1">
        <w:r w:rsidRPr="003F3D11">
          <w:rPr>
            <w:rStyle w:val="Hyperlink"/>
            <w:rFonts w:ascii="Times New Roman" w:hAnsi="Times New Roman" w:cs="Times New Roman"/>
          </w:rPr>
          <w:t>jeetgatade@gmail.com</w:t>
        </w:r>
      </w:hyperlink>
      <w:r w:rsidRPr="003F3D11">
        <w:rPr>
          <w:rFonts w:ascii="Times New Roman" w:hAnsi="Times New Roman" w:cs="Times New Roman"/>
          <w:b/>
        </w:rPr>
        <w:t xml:space="preserve"> 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</w:rPr>
        <w:t xml:space="preserve">                                                            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TE2381640t00" w:hAnsi="TTE2381640t00" w:cs="TTE2381640t00"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t>2. Academic Details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4609" w:type="pct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1605"/>
        <w:gridCol w:w="1999"/>
        <w:gridCol w:w="2164"/>
        <w:gridCol w:w="1665"/>
        <w:gridCol w:w="1394"/>
      </w:tblGrid>
      <w:tr w:rsidR="006138DA" w:rsidRPr="003F3D11" w:rsidTr="00D72717">
        <w:trPr>
          <w:trHeight w:val="723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Examination</w:t>
            </w:r>
          </w:p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Discipline/</w:t>
            </w:r>
          </w:p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Specialization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Board/</w:t>
            </w:r>
          </w:p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University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6138DA" w:rsidP="00D72717">
            <w:pPr>
              <w:pStyle w:val="BodyTextIndent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Year of Passing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6138DA" w:rsidP="00D72717">
            <w:pPr>
              <w:pStyle w:val="BodyTextIndent"/>
              <w:ind w:right="-153"/>
              <w:jc w:val="center"/>
              <w:rPr>
                <w:szCs w:val="22"/>
              </w:rPr>
            </w:pPr>
            <w:r w:rsidRPr="003F3D11">
              <w:rPr>
                <w:szCs w:val="22"/>
              </w:rPr>
              <w:t>%</w:t>
            </w:r>
          </w:p>
          <w:p w:rsidR="006138DA" w:rsidRPr="003F3D11" w:rsidRDefault="006138DA" w:rsidP="00D72717">
            <w:pPr>
              <w:pStyle w:val="BodyTextIndent"/>
              <w:ind w:left="18"/>
              <w:rPr>
                <w:szCs w:val="22"/>
              </w:rPr>
            </w:pPr>
            <w:r w:rsidRPr="003F3D11">
              <w:rPr>
                <w:szCs w:val="22"/>
              </w:rPr>
              <w:t> </w:t>
            </w:r>
          </w:p>
        </w:tc>
      </w:tr>
      <w:tr w:rsidR="006138DA" w:rsidRPr="003F3D11" w:rsidTr="00D72717">
        <w:trPr>
          <w:trHeight w:val="408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3F3D11" w:rsidP="00D72717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SET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3F3D11" w:rsidP="00D72717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 xml:space="preserve">Home Science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3F3D11" w:rsidP="00D72717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UGC, New Delhi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3F3D11" w:rsidP="00D72717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2013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8DA" w:rsidRPr="003F3D11" w:rsidRDefault="006138DA" w:rsidP="00D72717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-</w:t>
            </w:r>
          </w:p>
        </w:tc>
      </w:tr>
      <w:tr w:rsidR="003F3D11" w:rsidRPr="003F3D11" w:rsidTr="00D72717">
        <w:trPr>
          <w:trHeight w:val="408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AE6E7A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NET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AE6E7A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Home Science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AE6E7A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UGC, New Delhi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AE6E7A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2012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9164BD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-</w:t>
            </w:r>
          </w:p>
        </w:tc>
      </w:tr>
      <w:tr w:rsidR="003F3D11" w:rsidRPr="003F3D11" w:rsidTr="00D72717">
        <w:trPr>
          <w:trHeight w:val="408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CA1148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NET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CA1148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Food Science and Technology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CA1148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ASRB, New Delhi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CA1148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2012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D11" w:rsidRPr="003F3D11" w:rsidRDefault="003F3D11" w:rsidP="00CA1148">
            <w:pPr>
              <w:pStyle w:val="BodyTextIndent"/>
              <w:jc w:val="center"/>
              <w:rPr>
                <w:b w:val="0"/>
                <w:szCs w:val="22"/>
              </w:rPr>
            </w:pPr>
            <w:r w:rsidRPr="003F3D11">
              <w:rPr>
                <w:b w:val="0"/>
                <w:szCs w:val="22"/>
              </w:rPr>
              <w:t>-</w:t>
            </w:r>
          </w:p>
        </w:tc>
      </w:tr>
      <w:tr w:rsidR="003F3D11" w:rsidRPr="003F3D11" w:rsidTr="00E12433">
        <w:trPr>
          <w:trHeight w:val="507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M.Sc.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Food Science and Technology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Shivaji University, Kolhapur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2009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64.58</w:t>
            </w:r>
          </w:p>
        </w:tc>
      </w:tr>
      <w:tr w:rsidR="003F3D11" w:rsidRPr="003F3D11" w:rsidTr="0094749F">
        <w:trPr>
          <w:trHeight w:val="525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 xml:space="preserve">B.Sc. </w:t>
            </w:r>
          </w:p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Chemistry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Shivaji University, Kolhapur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2007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D11" w:rsidRPr="003F3D11" w:rsidRDefault="003F3D11" w:rsidP="003F3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D11">
              <w:rPr>
                <w:rFonts w:ascii="Times New Roman" w:hAnsi="Times New Roman"/>
              </w:rPr>
              <w:t>67.16</w:t>
            </w:r>
          </w:p>
        </w:tc>
      </w:tr>
    </w:tbl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TE2381640t00" w:hAnsi="TTE2381640t00" w:cs="TTE2381640t00"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t>3. Research Specialization</w:t>
      </w:r>
    </w:p>
    <w:p w:rsidR="006138DA" w:rsidRPr="003F3D11" w:rsidRDefault="00D14E71" w:rsidP="006138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Development Healthy Food by Supplementation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t>4. Teaching Experience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138DA" w:rsidRDefault="006138DA" w:rsidP="006138DA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</w:rPr>
        <w:t xml:space="preserve">• </w:t>
      </w:r>
      <w:r w:rsidRPr="003F3D11">
        <w:rPr>
          <w:rFonts w:ascii="Times New Roman" w:hAnsi="Times New Roman" w:cs="Times New Roman"/>
          <w:b/>
        </w:rPr>
        <w:t>P.G.</w:t>
      </w:r>
    </w:p>
    <w:p w:rsidR="003F3D11" w:rsidRPr="003F3D11" w:rsidRDefault="003F3D11" w:rsidP="003F3D11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1350" w:hanging="630"/>
        <w:jc w:val="both"/>
        <w:rPr>
          <w:rFonts w:ascii="Times New Roman" w:hAnsi="Times New Roman"/>
          <w:bCs/>
        </w:rPr>
      </w:pPr>
      <w:r w:rsidRPr="003F3D11">
        <w:rPr>
          <w:rFonts w:ascii="Times New Roman" w:hAnsi="Times New Roman"/>
          <w:bCs/>
        </w:rPr>
        <w:t xml:space="preserve">Working as Assistant Professor in Department of Food Science and Technology, Shivaji University, Kolhapur. From </w:t>
      </w:r>
      <w:r w:rsidRPr="003F3D11">
        <w:rPr>
          <w:rFonts w:ascii="Times New Roman" w:hAnsi="Times New Roman"/>
          <w:color w:val="000000"/>
        </w:rPr>
        <w:t>28</w:t>
      </w:r>
      <w:r w:rsidRPr="003F3D11">
        <w:rPr>
          <w:rFonts w:ascii="Times New Roman" w:hAnsi="Times New Roman"/>
          <w:color w:val="000000"/>
          <w:vertAlign w:val="superscript"/>
        </w:rPr>
        <w:t>th</w:t>
      </w:r>
      <w:r w:rsidRPr="003F3D11">
        <w:rPr>
          <w:rFonts w:ascii="Times New Roman" w:hAnsi="Times New Roman"/>
          <w:color w:val="000000"/>
        </w:rPr>
        <w:t xml:space="preserve"> July, 2014 to till date.</w:t>
      </w:r>
    </w:p>
    <w:p w:rsidR="003F3D11" w:rsidRPr="003F3D11" w:rsidRDefault="003F3D11" w:rsidP="003F3D11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1350" w:hanging="630"/>
        <w:jc w:val="both"/>
        <w:rPr>
          <w:rFonts w:ascii="Times New Roman" w:hAnsi="Times New Roman"/>
          <w:bCs/>
        </w:rPr>
      </w:pPr>
      <w:r w:rsidRPr="003F3D11">
        <w:rPr>
          <w:rFonts w:ascii="Times New Roman" w:hAnsi="Times New Roman"/>
          <w:bCs/>
        </w:rPr>
        <w:t xml:space="preserve">Worked as Assistant Professor in Department of Food Science and Technology, Shivaji University, Kolhapur. From </w:t>
      </w:r>
      <w:r w:rsidRPr="003F3D11">
        <w:rPr>
          <w:rFonts w:ascii="Times New Roman" w:hAnsi="Times New Roman"/>
          <w:color w:val="000000"/>
        </w:rPr>
        <w:t>9</w:t>
      </w:r>
      <w:r w:rsidRPr="003F3D11">
        <w:rPr>
          <w:rFonts w:ascii="Times New Roman" w:hAnsi="Times New Roman"/>
          <w:color w:val="000000"/>
          <w:vertAlign w:val="superscript"/>
        </w:rPr>
        <w:t>th</w:t>
      </w:r>
      <w:r w:rsidRPr="003F3D11">
        <w:rPr>
          <w:rFonts w:ascii="Times New Roman" w:hAnsi="Times New Roman"/>
          <w:color w:val="000000"/>
        </w:rPr>
        <w:t xml:space="preserve"> July, 2013 to 9</w:t>
      </w:r>
      <w:r w:rsidRPr="003F3D11">
        <w:rPr>
          <w:rFonts w:ascii="Times New Roman" w:hAnsi="Times New Roman"/>
          <w:color w:val="000000"/>
          <w:vertAlign w:val="superscript"/>
        </w:rPr>
        <w:t>th</w:t>
      </w:r>
      <w:r w:rsidRPr="003F3D11">
        <w:rPr>
          <w:rFonts w:ascii="Times New Roman" w:hAnsi="Times New Roman"/>
          <w:color w:val="000000"/>
        </w:rPr>
        <w:t xml:space="preserve"> May, 2014.</w:t>
      </w:r>
    </w:p>
    <w:p w:rsidR="003F3D11" w:rsidRDefault="003F3D11" w:rsidP="003F3D11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1350" w:hanging="630"/>
        <w:jc w:val="both"/>
        <w:rPr>
          <w:rFonts w:ascii="Times New Roman" w:hAnsi="Times New Roman"/>
          <w:bCs/>
        </w:rPr>
      </w:pPr>
      <w:r w:rsidRPr="003F3D11">
        <w:rPr>
          <w:rFonts w:ascii="Times New Roman" w:hAnsi="Times New Roman"/>
          <w:bCs/>
        </w:rPr>
        <w:t>Worked as Junior Research Fellow (JRF) on major research project, sanctioned by Ministry of Food Processing Industries, New Delhi, in department of Food Science and Technology, Shivaji University, Kolhapur. From 9</w:t>
      </w:r>
      <w:r w:rsidRPr="003F3D11">
        <w:rPr>
          <w:rFonts w:ascii="Times New Roman" w:hAnsi="Times New Roman"/>
          <w:bCs/>
          <w:vertAlign w:val="superscript"/>
        </w:rPr>
        <w:t>th</w:t>
      </w:r>
      <w:r w:rsidRPr="003F3D11">
        <w:rPr>
          <w:rFonts w:ascii="Times New Roman" w:hAnsi="Times New Roman"/>
          <w:bCs/>
        </w:rPr>
        <w:t xml:space="preserve"> March, 2011 to 9</w:t>
      </w:r>
      <w:r w:rsidRPr="003F3D11">
        <w:rPr>
          <w:rFonts w:ascii="Times New Roman" w:hAnsi="Times New Roman"/>
          <w:bCs/>
          <w:vertAlign w:val="superscript"/>
        </w:rPr>
        <w:t>th</w:t>
      </w:r>
      <w:r w:rsidRPr="003F3D11">
        <w:rPr>
          <w:rFonts w:ascii="Times New Roman" w:hAnsi="Times New Roman"/>
          <w:bCs/>
        </w:rPr>
        <w:t xml:space="preserve"> March, 2013.</w:t>
      </w:r>
    </w:p>
    <w:p w:rsidR="003F3D11" w:rsidRPr="003F3D11" w:rsidRDefault="003F3D11" w:rsidP="003F3D11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1350" w:hanging="630"/>
        <w:jc w:val="both"/>
        <w:rPr>
          <w:rFonts w:ascii="Times New Roman" w:hAnsi="Times New Roman"/>
          <w:bCs/>
        </w:rPr>
      </w:pPr>
      <w:r w:rsidRPr="003F3D11">
        <w:rPr>
          <w:rFonts w:ascii="Times New Roman" w:hAnsi="Times New Roman"/>
          <w:bCs/>
        </w:rPr>
        <w:t xml:space="preserve">Worked as lecturer (CHB) in </w:t>
      </w:r>
      <w:proofErr w:type="spellStart"/>
      <w:r w:rsidRPr="003F3D11">
        <w:rPr>
          <w:rFonts w:ascii="Times New Roman" w:hAnsi="Times New Roman"/>
          <w:bCs/>
        </w:rPr>
        <w:t>Tararani</w:t>
      </w:r>
      <w:proofErr w:type="spellEnd"/>
      <w:r w:rsidRPr="003F3D11">
        <w:rPr>
          <w:rFonts w:ascii="Times New Roman" w:hAnsi="Times New Roman"/>
          <w:bCs/>
        </w:rPr>
        <w:t xml:space="preserve"> </w:t>
      </w:r>
      <w:proofErr w:type="spellStart"/>
      <w:r w:rsidRPr="003F3D11">
        <w:rPr>
          <w:rFonts w:ascii="Times New Roman" w:hAnsi="Times New Roman"/>
          <w:bCs/>
        </w:rPr>
        <w:t>Vidhyapeeth’s</w:t>
      </w:r>
      <w:proofErr w:type="spellEnd"/>
      <w:r w:rsidRPr="003F3D11">
        <w:rPr>
          <w:rFonts w:ascii="Times New Roman" w:hAnsi="Times New Roman"/>
          <w:bCs/>
        </w:rPr>
        <w:t xml:space="preserve">, Kamala College, </w:t>
      </w:r>
      <w:proofErr w:type="gramStart"/>
      <w:r w:rsidRPr="003F3D11">
        <w:rPr>
          <w:rFonts w:ascii="Times New Roman" w:hAnsi="Times New Roman"/>
          <w:bCs/>
        </w:rPr>
        <w:t>Kolhapur</w:t>
      </w:r>
      <w:proofErr w:type="gramEnd"/>
      <w:r w:rsidRPr="003F3D11">
        <w:rPr>
          <w:rFonts w:ascii="Times New Roman" w:hAnsi="Times New Roman"/>
          <w:bCs/>
        </w:rPr>
        <w:t xml:space="preserve">. </w:t>
      </w:r>
    </w:p>
    <w:p w:rsidR="003F3D11" w:rsidRPr="003F3D11" w:rsidRDefault="003F3D11" w:rsidP="003F3D11">
      <w:pPr>
        <w:spacing w:after="0" w:line="360" w:lineRule="auto"/>
        <w:ind w:left="1440" w:hanging="63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proofErr w:type="gramStart"/>
      <w:r w:rsidRPr="003F3D11">
        <w:rPr>
          <w:rFonts w:ascii="Times New Roman" w:hAnsi="Times New Roman"/>
          <w:bCs/>
        </w:rPr>
        <w:t>For subject Food Preservation and Quality Control.</w:t>
      </w:r>
      <w:proofErr w:type="gramEnd"/>
      <w:r w:rsidRPr="003F3D11">
        <w:rPr>
          <w:rFonts w:ascii="Times New Roman" w:hAnsi="Times New Roman"/>
          <w:bCs/>
        </w:rPr>
        <w:t xml:space="preserve"> </w:t>
      </w:r>
      <w:proofErr w:type="gramStart"/>
      <w:r w:rsidRPr="003F3D11">
        <w:rPr>
          <w:rFonts w:ascii="Times New Roman" w:hAnsi="Times New Roman"/>
          <w:bCs/>
        </w:rPr>
        <w:t>From 1</w:t>
      </w:r>
      <w:r w:rsidRPr="003F3D11">
        <w:rPr>
          <w:rFonts w:ascii="Times New Roman" w:hAnsi="Times New Roman"/>
          <w:bCs/>
          <w:vertAlign w:val="superscript"/>
        </w:rPr>
        <w:t>st</w:t>
      </w:r>
      <w:r w:rsidRPr="003F3D11">
        <w:rPr>
          <w:rFonts w:ascii="Times New Roman" w:hAnsi="Times New Roman"/>
          <w:bCs/>
        </w:rPr>
        <w:t xml:space="preserve"> Aug. 2010 to 28</w:t>
      </w:r>
      <w:r w:rsidRPr="003F3D11">
        <w:rPr>
          <w:rFonts w:ascii="Times New Roman" w:hAnsi="Times New Roman"/>
          <w:bCs/>
          <w:vertAlign w:val="superscript"/>
        </w:rPr>
        <w:t>th</w:t>
      </w:r>
      <w:r w:rsidRPr="003F3D11">
        <w:rPr>
          <w:rFonts w:ascii="Times New Roman" w:hAnsi="Times New Roman"/>
          <w:bCs/>
        </w:rPr>
        <w:t xml:space="preserve"> Feb, 2011.</w:t>
      </w:r>
      <w:proofErr w:type="gramEnd"/>
    </w:p>
    <w:p w:rsidR="003F3D11" w:rsidRPr="003F3D11" w:rsidRDefault="003F3D11" w:rsidP="006138DA">
      <w:p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b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lastRenderedPageBreak/>
        <w:t>5. Research Guidance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F3D11" w:rsidRDefault="006138DA" w:rsidP="003F3D1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</w:rPr>
        <w:t xml:space="preserve">• M.Sc. Projects: </w:t>
      </w:r>
      <w:r w:rsidR="003F3D11">
        <w:rPr>
          <w:rFonts w:ascii="Times New Roman" w:hAnsi="Times New Roman" w:cs="Times New Roman"/>
        </w:rPr>
        <w:t>06</w:t>
      </w:r>
      <w:r w:rsidRPr="003F3D11">
        <w:rPr>
          <w:rFonts w:ascii="Times New Roman" w:hAnsi="Times New Roman" w:cs="Times New Roman"/>
        </w:rPr>
        <w:t xml:space="preserve"> projects guided </w:t>
      </w:r>
    </w:p>
    <w:p w:rsidR="006138DA" w:rsidRPr="003F3D11" w:rsidRDefault="006138DA" w:rsidP="003F3D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t xml:space="preserve">6. Research Publication (Total </w:t>
      </w:r>
      <w:r w:rsidR="0080690A">
        <w:rPr>
          <w:rFonts w:ascii="Times New Roman" w:hAnsi="Times New Roman" w:cs="Times New Roman"/>
          <w:b/>
        </w:rPr>
        <w:t>0</w:t>
      </w:r>
      <w:r w:rsidRPr="003F3D11">
        <w:rPr>
          <w:rFonts w:ascii="Times New Roman" w:hAnsi="Times New Roman" w:cs="Times New Roman"/>
          <w:b/>
        </w:rPr>
        <w:t>3)</w:t>
      </w:r>
    </w:p>
    <w:p w:rsidR="006138DA" w:rsidRPr="003F3D11" w:rsidRDefault="006138DA" w:rsidP="006138D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</w:rPr>
        <w:t xml:space="preserve">• </w:t>
      </w:r>
      <w:r w:rsidRPr="003F3D11">
        <w:rPr>
          <w:rFonts w:ascii="Times New Roman" w:hAnsi="Times New Roman" w:cs="Times New Roman"/>
          <w:b/>
        </w:rPr>
        <w:t>International: (</w:t>
      </w:r>
      <w:r w:rsidR="0080690A">
        <w:rPr>
          <w:rFonts w:ascii="Times New Roman" w:hAnsi="Times New Roman" w:cs="Times New Roman"/>
          <w:b/>
        </w:rPr>
        <w:t>03</w:t>
      </w:r>
      <w:r w:rsidRPr="003F3D11">
        <w:rPr>
          <w:rFonts w:ascii="Times New Roman" w:hAnsi="Times New Roman" w:cs="Times New Roman"/>
          <w:b/>
        </w:rPr>
        <w:t>)</w:t>
      </w:r>
    </w:p>
    <w:p w:rsidR="0080690A" w:rsidRPr="0080690A" w:rsidRDefault="0080690A" w:rsidP="0080690A">
      <w:pPr>
        <w:pStyle w:val="BodyTextIndent"/>
        <w:tabs>
          <w:tab w:val="left" w:pos="7560"/>
        </w:tabs>
        <w:autoSpaceDE w:val="0"/>
        <w:autoSpaceDN w:val="0"/>
        <w:adjustRightInd w:val="0"/>
        <w:snapToGrid/>
        <w:ind w:left="540"/>
        <w:jc w:val="both"/>
        <w:rPr>
          <w:b w:val="0"/>
          <w:bCs/>
          <w:szCs w:val="22"/>
        </w:rPr>
      </w:pPr>
    </w:p>
    <w:p w:rsidR="0080690A" w:rsidRPr="0080690A" w:rsidRDefault="0080690A" w:rsidP="000771EC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spellStart"/>
      <w:r w:rsidRPr="0080690A">
        <w:rPr>
          <w:b/>
          <w:iCs/>
          <w:sz w:val="22"/>
          <w:szCs w:val="22"/>
        </w:rPr>
        <w:t>Abhijeet</w:t>
      </w:r>
      <w:proofErr w:type="spellEnd"/>
      <w:r w:rsidRPr="0080690A">
        <w:rPr>
          <w:b/>
          <w:iCs/>
          <w:sz w:val="22"/>
          <w:szCs w:val="22"/>
        </w:rPr>
        <w:t xml:space="preserve"> A. Gatade</w:t>
      </w:r>
      <w:r w:rsidRPr="0080690A">
        <w:rPr>
          <w:iCs/>
          <w:sz w:val="22"/>
          <w:szCs w:val="22"/>
        </w:rPr>
        <w:t>, Rahul C. Ranveer and Akshaya K. Sahoo</w:t>
      </w:r>
      <w:r>
        <w:rPr>
          <w:iCs/>
          <w:sz w:val="22"/>
          <w:szCs w:val="22"/>
        </w:rPr>
        <w:t xml:space="preserve"> (2014).</w:t>
      </w:r>
      <w:r>
        <w:t xml:space="preserve"> </w:t>
      </w:r>
      <w:r w:rsidRPr="0080690A">
        <w:rPr>
          <w:bCs/>
          <w:sz w:val="22"/>
          <w:szCs w:val="22"/>
        </w:rPr>
        <w:t xml:space="preserve">Effect of treatments, </w:t>
      </w:r>
      <w:proofErr w:type="spellStart"/>
      <w:r w:rsidRPr="0080690A">
        <w:rPr>
          <w:bCs/>
          <w:sz w:val="22"/>
          <w:szCs w:val="22"/>
        </w:rPr>
        <w:t>cmc</w:t>
      </w:r>
      <w:proofErr w:type="spellEnd"/>
      <w:r w:rsidRPr="0080690A">
        <w:rPr>
          <w:bCs/>
          <w:sz w:val="22"/>
          <w:szCs w:val="22"/>
        </w:rPr>
        <w:t xml:space="preserve"> and storage conditions on sensorial quality of mango </w:t>
      </w:r>
      <w:proofErr w:type="spellStart"/>
      <w:r w:rsidRPr="0080690A">
        <w:rPr>
          <w:bCs/>
          <w:sz w:val="22"/>
          <w:szCs w:val="22"/>
        </w:rPr>
        <w:t>flavoured</w:t>
      </w:r>
      <w:proofErr w:type="spellEnd"/>
      <w:r w:rsidRPr="0080690A">
        <w:rPr>
          <w:bCs/>
          <w:sz w:val="22"/>
          <w:szCs w:val="22"/>
        </w:rPr>
        <w:t xml:space="preserve"> soymilk. </w:t>
      </w:r>
      <w:r w:rsidRPr="0080690A">
        <w:rPr>
          <w:bCs/>
          <w:iCs/>
          <w:sz w:val="22"/>
          <w:szCs w:val="22"/>
        </w:rPr>
        <w:t>J</w:t>
      </w:r>
      <w:r>
        <w:rPr>
          <w:bCs/>
          <w:iCs/>
          <w:sz w:val="22"/>
          <w:szCs w:val="22"/>
        </w:rPr>
        <w:t>ournal of</w:t>
      </w:r>
      <w:r w:rsidRPr="0080690A">
        <w:rPr>
          <w:bCs/>
          <w:iCs/>
          <w:sz w:val="22"/>
          <w:szCs w:val="22"/>
        </w:rPr>
        <w:t xml:space="preserve"> Microbiol</w:t>
      </w:r>
      <w:r>
        <w:rPr>
          <w:bCs/>
          <w:iCs/>
          <w:sz w:val="22"/>
          <w:szCs w:val="22"/>
        </w:rPr>
        <w:t>ogy,</w:t>
      </w:r>
      <w:r w:rsidRPr="0080690A">
        <w:rPr>
          <w:bCs/>
          <w:iCs/>
          <w:sz w:val="22"/>
          <w:szCs w:val="22"/>
        </w:rPr>
        <w:t xml:space="preserve"> Biotech</w:t>
      </w:r>
      <w:r>
        <w:rPr>
          <w:bCs/>
          <w:iCs/>
          <w:sz w:val="22"/>
          <w:szCs w:val="22"/>
        </w:rPr>
        <w:t xml:space="preserve">nology </w:t>
      </w:r>
      <w:proofErr w:type="gramStart"/>
      <w:r>
        <w:rPr>
          <w:bCs/>
          <w:iCs/>
          <w:sz w:val="22"/>
          <w:szCs w:val="22"/>
        </w:rPr>
        <w:t xml:space="preserve">and </w:t>
      </w:r>
      <w:r w:rsidRPr="0080690A">
        <w:rPr>
          <w:bCs/>
          <w:iCs/>
          <w:sz w:val="22"/>
          <w:szCs w:val="22"/>
        </w:rPr>
        <w:t xml:space="preserve"> Food</w:t>
      </w:r>
      <w:proofErr w:type="gramEnd"/>
      <w:r w:rsidRPr="0080690A">
        <w:rPr>
          <w:bCs/>
          <w:iCs/>
          <w:sz w:val="22"/>
          <w:szCs w:val="22"/>
        </w:rPr>
        <w:t xml:space="preserve"> Sci</w:t>
      </w:r>
      <w:r>
        <w:rPr>
          <w:bCs/>
          <w:iCs/>
          <w:sz w:val="22"/>
          <w:szCs w:val="22"/>
        </w:rPr>
        <w:t>ence. 4(1): 6-9.</w:t>
      </w:r>
    </w:p>
    <w:p w:rsidR="0080690A" w:rsidRPr="0080690A" w:rsidRDefault="0080690A" w:rsidP="000771EC">
      <w:pPr>
        <w:pStyle w:val="Default"/>
        <w:spacing w:line="360" w:lineRule="auto"/>
        <w:ind w:left="540"/>
        <w:rPr>
          <w:sz w:val="22"/>
          <w:szCs w:val="22"/>
        </w:rPr>
      </w:pPr>
      <w:r w:rsidRPr="0080690A">
        <w:rPr>
          <w:bCs/>
          <w:sz w:val="22"/>
          <w:szCs w:val="22"/>
        </w:rPr>
        <w:t xml:space="preserve"> </w:t>
      </w:r>
    </w:p>
    <w:p w:rsidR="006138DA" w:rsidRPr="003F3D11" w:rsidRDefault="006138DA" w:rsidP="000771EC">
      <w:pPr>
        <w:pStyle w:val="BodyTextIndent"/>
        <w:numPr>
          <w:ilvl w:val="0"/>
          <w:numId w:val="6"/>
        </w:numPr>
        <w:tabs>
          <w:tab w:val="left" w:pos="7560"/>
        </w:tabs>
        <w:autoSpaceDE w:val="0"/>
        <w:autoSpaceDN w:val="0"/>
        <w:adjustRightInd w:val="0"/>
        <w:snapToGrid/>
        <w:spacing w:line="360" w:lineRule="auto"/>
        <w:jc w:val="both"/>
        <w:rPr>
          <w:b w:val="0"/>
          <w:bCs/>
          <w:szCs w:val="22"/>
        </w:rPr>
      </w:pPr>
      <w:proofErr w:type="spellStart"/>
      <w:r w:rsidRPr="0080690A">
        <w:rPr>
          <w:bCs/>
          <w:szCs w:val="22"/>
          <w:lang w:bidi="mr-IN"/>
        </w:rPr>
        <w:t>Abhijeet</w:t>
      </w:r>
      <w:proofErr w:type="spellEnd"/>
      <w:r w:rsidRPr="0080690A">
        <w:rPr>
          <w:bCs/>
          <w:szCs w:val="22"/>
          <w:lang w:bidi="mr-IN"/>
        </w:rPr>
        <w:t xml:space="preserve"> A. Gatade</w:t>
      </w:r>
      <w:r w:rsidRPr="0080690A">
        <w:rPr>
          <w:b w:val="0"/>
          <w:bCs/>
          <w:szCs w:val="22"/>
          <w:lang w:bidi="mr-IN"/>
        </w:rPr>
        <w:t>,</w:t>
      </w:r>
      <w:r w:rsidRPr="003F3D11">
        <w:rPr>
          <w:b w:val="0"/>
          <w:bCs/>
          <w:szCs w:val="22"/>
          <w:lang w:bidi="mr-IN"/>
        </w:rPr>
        <w:t xml:space="preserve"> </w:t>
      </w:r>
      <w:r w:rsidRPr="0080690A">
        <w:rPr>
          <w:b w:val="0"/>
          <w:szCs w:val="22"/>
          <w:lang w:bidi="mr-IN"/>
        </w:rPr>
        <w:t>Rahul C. Ranveer</w:t>
      </w:r>
      <w:r w:rsidRPr="003F3D11">
        <w:rPr>
          <w:b w:val="0"/>
          <w:bCs/>
          <w:szCs w:val="22"/>
          <w:lang w:bidi="mr-IN"/>
        </w:rPr>
        <w:t xml:space="preserve"> and Akshaya K. Sahoo (2013) Nutritional analysis, total phenolic content, free radical scavenging activity and </w:t>
      </w:r>
      <w:proofErr w:type="spellStart"/>
      <w:r w:rsidRPr="003F3D11">
        <w:rPr>
          <w:b w:val="0"/>
          <w:bCs/>
          <w:szCs w:val="22"/>
          <w:lang w:bidi="mr-IN"/>
        </w:rPr>
        <w:t>phytochemical</w:t>
      </w:r>
      <w:proofErr w:type="spellEnd"/>
      <w:r w:rsidRPr="003F3D11">
        <w:rPr>
          <w:b w:val="0"/>
          <w:bCs/>
          <w:szCs w:val="22"/>
          <w:lang w:bidi="mr-IN"/>
        </w:rPr>
        <w:t xml:space="preserve"> analysis of leaves powder of </w:t>
      </w:r>
      <w:proofErr w:type="spellStart"/>
      <w:r w:rsidRPr="003F3D11">
        <w:rPr>
          <w:b w:val="0"/>
          <w:bCs/>
          <w:i/>
          <w:iCs/>
          <w:szCs w:val="22"/>
          <w:lang w:bidi="mr-IN"/>
        </w:rPr>
        <w:t>Moringa</w:t>
      </w:r>
      <w:proofErr w:type="spellEnd"/>
      <w:r w:rsidRPr="003F3D11">
        <w:rPr>
          <w:b w:val="0"/>
          <w:bCs/>
          <w:i/>
          <w:iCs/>
          <w:szCs w:val="22"/>
          <w:lang w:bidi="mr-IN"/>
        </w:rPr>
        <w:t xml:space="preserve"> </w:t>
      </w:r>
      <w:proofErr w:type="spellStart"/>
      <w:r w:rsidRPr="003F3D11">
        <w:rPr>
          <w:b w:val="0"/>
          <w:bCs/>
          <w:i/>
          <w:iCs/>
          <w:szCs w:val="22"/>
          <w:lang w:bidi="mr-IN"/>
        </w:rPr>
        <w:t>Oleifera</w:t>
      </w:r>
      <w:proofErr w:type="spellEnd"/>
      <w:r w:rsidRPr="003F3D11">
        <w:rPr>
          <w:b w:val="0"/>
          <w:bCs/>
          <w:i/>
          <w:iCs/>
          <w:szCs w:val="22"/>
          <w:lang w:bidi="mr-IN"/>
        </w:rPr>
        <w:t xml:space="preserve"> </w:t>
      </w:r>
      <w:r w:rsidRPr="003F3D11">
        <w:rPr>
          <w:b w:val="0"/>
          <w:bCs/>
          <w:szCs w:val="22"/>
          <w:lang w:bidi="mr-IN"/>
        </w:rPr>
        <w:t>(Drumstick</w:t>
      </w:r>
      <w:r w:rsidRPr="003F3D11">
        <w:rPr>
          <w:b w:val="0"/>
          <w:bCs/>
          <w:i/>
          <w:iCs/>
          <w:szCs w:val="22"/>
          <w:lang w:bidi="mr-IN"/>
        </w:rPr>
        <w:t>) a</w:t>
      </w:r>
      <w:r w:rsidRPr="003F3D11">
        <w:rPr>
          <w:b w:val="0"/>
          <w:bCs/>
          <w:szCs w:val="22"/>
          <w:lang w:bidi="mr-IN"/>
        </w:rPr>
        <w:t xml:space="preserve">nd </w:t>
      </w:r>
      <w:proofErr w:type="spellStart"/>
      <w:r w:rsidRPr="003F3D11">
        <w:rPr>
          <w:b w:val="0"/>
          <w:bCs/>
          <w:i/>
          <w:iCs/>
          <w:szCs w:val="22"/>
          <w:lang w:bidi="mr-IN"/>
        </w:rPr>
        <w:t>Cicer</w:t>
      </w:r>
      <w:proofErr w:type="spellEnd"/>
      <w:r w:rsidRPr="003F3D11">
        <w:rPr>
          <w:b w:val="0"/>
          <w:bCs/>
          <w:i/>
          <w:iCs/>
          <w:szCs w:val="22"/>
          <w:lang w:bidi="mr-IN"/>
        </w:rPr>
        <w:t xml:space="preserve"> </w:t>
      </w:r>
      <w:proofErr w:type="spellStart"/>
      <w:r w:rsidRPr="003F3D11">
        <w:rPr>
          <w:b w:val="0"/>
          <w:bCs/>
          <w:i/>
          <w:iCs/>
          <w:szCs w:val="22"/>
          <w:lang w:bidi="mr-IN"/>
        </w:rPr>
        <w:t>Arietinum</w:t>
      </w:r>
      <w:proofErr w:type="spellEnd"/>
      <w:r w:rsidRPr="003F3D11">
        <w:rPr>
          <w:b w:val="0"/>
          <w:bCs/>
          <w:i/>
          <w:iCs/>
          <w:szCs w:val="22"/>
          <w:lang w:bidi="mr-IN"/>
        </w:rPr>
        <w:t xml:space="preserve"> </w:t>
      </w:r>
      <w:r w:rsidRPr="003F3D11">
        <w:rPr>
          <w:b w:val="0"/>
          <w:bCs/>
          <w:szCs w:val="22"/>
          <w:lang w:bidi="mr-IN"/>
        </w:rPr>
        <w:t xml:space="preserve">(Chick Pea). International Journal of </w:t>
      </w:r>
      <w:proofErr w:type="spellStart"/>
      <w:r w:rsidRPr="003F3D11">
        <w:rPr>
          <w:b w:val="0"/>
          <w:bCs/>
          <w:szCs w:val="22"/>
          <w:lang w:bidi="mr-IN"/>
        </w:rPr>
        <w:t>Pharma</w:t>
      </w:r>
      <w:proofErr w:type="spellEnd"/>
      <w:r w:rsidRPr="003F3D11">
        <w:rPr>
          <w:b w:val="0"/>
          <w:bCs/>
          <w:szCs w:val="22"/>
          <w:lang w:bidi="mr-IN"/>
        </w:rPr>
        <w:t xml:space="preserve"> and Bio Sciences. 4(3): (B) 922 – 933.</w:t>
      </w:r>
      <w:r w:rsidRPr="003F3D11">
        <w:rPr>
          <w:b w:val="0"/>
          <w:bCs/>
          <w:szCs w:val="22"/>
        </w:rPr>
        <w:tab/>
      </w:r>
    </w:p>
    <w:p w:rsidR="006138DA" w:rsidRPr="003F3D11" w:rsidRDefault="006138DA" w:rsidP="000771EC">
      <w:pPr>
        <w:pStyle w:val="ListParagraph"/>
        <w:tabs>
          <w:tab w:val="num" w:pos="540"/>
        </w:tabs>
        <w:spacing w:after="0" w:line="360" w:lineRule="auto"/>
        <w:rPr>
          <w:bCs/>
        </w:rPr>
      </w:pPr>
    </w:p>
    <w:p w:rsidR="006138DA" w:rsidRPr="003F3D11" w:rsidRDefault="006138DA" w:rsidP="000771EC">
      <w:pPr>
        <w:pStyle w:val="BodyTextIndent"/>
        <w:numPr>
          <w:ilvl w:val="0"/>
          <w:numId w:val="6"/>
        </w:numPr>
        <w:tabs>
          <w:tab w:val="left" w:pos="7560"/>
        </w:tabs>
        <w:snapToGrid/>
        <w:spacing w:line="360" w:lineRule="auto"/>
        <w:jc w:val="both"/>
        <w:rPr>
          <w:b w:val="0"/>
          <w:bCs/>
          <w:szCs w:val="22"/>
        </w:rPr>
      </w:pPr>
      <w:r w:rsidRPr="0080690A">
        <w:rPr>
          <w:bCs/>
          <w:szCs w:val="22"/>
        </w:rPr>
        <w:t>Gatade, A. A</w:t>
      </w:r>
      <w:r w:rsidRPr="003F3D11">
        <w:rPr>
          <w:b w:val="0"/>
          <w:bCs/>
          <w:szCs w:val="22"/>
        </w:rPr>
        <w:t>.</w:t>
      </w:r>
      <w:r w:rsidR="0080690A">
        <w:rPr>
          <w:b w:val="0"/>
          <w:bCs/>
          <w:szCs w:val="22"/>
        </w:rPr>
        <w:t>,</w:t>
      </w:r>
      <w:r w:rsidRPr="003F3D11">
        <w:rPr>
          <w:b w:val="0"/>
          <w:bCs/>
          <w:szCs w:val="22"/>
        </w:rPr>
        <w:t xml:space="preserve"> </w:t>
      </w:r>
      <w:r w:rsidRPr="0080690A">
        <w:rPr>
          <w:b w:val="0"/>
          <w:szCs w:val="22"/>
        </w:rPr>
        <w:t>Ranveer, R. C</w:t>
      </w:r>
      <w:r w:rsidRPr="003F3D11">
        <w:rPr>
          <w:szCs w:val="22"/>
        </w:rPr>
        <w:t>.</w:t>
      </w:r>
      <w:r w:rsidRPr="003F3D11">
        <w:rPr>
          <w:b w:val="0"/>
          <w:bCs/>
          <w:szCs w:val="22"/>
        </w:rPr>
        <w:t xml:space="preserve"> and Sahoo, A. K. (2009). </w:t>
      </w:r>
      <w:proofErr w:type="spellStart"/>
      <w:r w:rsidRPr="003F3D11">
        <w:rPr>
          <w:b w:val="0"/>
          <w:bCs/>
          <w:szCs w:val="22"/>
        </w:rPr>
        <w:t>Physico</w:t>
      </w:r>
      <w:proofErr w:type="spellEnd"/>
      <w:r w:rsidRPr="003F3D11">
        <w:rPr>
          <w:b w:val="0"/>
          <w:bCs/>
          <w:szCs w:val="22"/>
        </w:rPr>
        <w:t>-chemical and Sensorial Characteristics of Chocolate prepared from Soymilk. Advance Journal of Food Sciences and Technology 1(1): 1-5.</w:t>
      </w:r>
    </w:p>
    <w:p w:rsidR="006138DA" w:rsidRPr="003F3D11" w:rsidRDefault="006138DA" w:rsidP="006138DA">
      <w:pPr>
        <w:rPr>
          <w:rFonts w:ascii="Times New Roman" w:hAnsi="Times New Roman" w:cs="Times New Roman"/>
        </w:rPr>
      </w:pPr>
    </w:p>
    <w:p w:rsidR="006138DA" w:rsidRPr="003F3D11" w:rsidRDefault="006138DA" w:rsidP="006138DA">
      <w:pPr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t>7. Conferences Attended</w:t>
      </w:r>
    </w:p>
    <w:p w:rsidR="006138DA" w:rsidRPr="00D14E71" w:rsidRDefault="006138DA" w:rsidP="00D14E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</w:rPr>
      </w:pPr>
      <w:r w:rsidRPr="00D14E71">
        <w:rPr>
          <w:rFonts w:ascii="Times New Roman" w:hAnsi="Times New Roman" w:cs="Times New Roman"/>
          <w:b/>
        </w:rPr>
        <w:t>National level</w:t>
      </w:r>
    </w:p>
    <w:p w:rsidR="006138DA" w:rsidRPr="003F3D11" w:rsidRDefault="006138DA" w:rsidP="006138DA">
      <w:pPr>
        <w:pStyle w:val="ListParagraph"/>
        <w:spacing w:after="0"/>
        <w:rPr>
          <w:rFonts w:ascii="Times New Roman" w:hAnsi="Times New Roman" w:cs="Times New Roman"/>
        </w:rPr>
      </w:pPr>
    </w:p>
    <w:p w:rsidR="0080690A" w:rsidRDefault="0080690A" w:rsidP="000771E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0771EC">
        <w:rPr>
          <w:rFonts w:ascii="Times New Roman" w:hAnsi="Times New Roman"/>
          <w:b/>
        </w:rPr>
        <w:t>Abhijeet</w:t>
      </w:r>
      <w:proofErr w:type="spellEnd"/>
      <w:r w:rsidRPr="000771EC">
        <w:rPr>
          <w:rFonts w:ascii="Times New Roman" w:hAnsi="Times New Roman"/>
          <w:b/>
        </w:rPr>
        <w:t xml:space="preserve"> A. Gatade</w:t>
      </w:r>
      <w:r w:rsidRPr="000771EC">
        <w:rPr>
          <w:rFonts w:ascii="Times New Roman" w:hAnsi="Times New Roman"/>
        </w:rPr>
        <w:t xml:space="preserve"> and Akshaya K. Sahoo (2012). </w:t>
      </w:r>
      <w:r w:rsidRPr="000771EC">
        <w:rPr>
          <w:rFonts w:ascii="Times New Roman" w:hAnsi="Times New Roman"/>
          <w:bCs/>
        </w:rPr>
        <w:t xml:space="preserve">Effect of Ingredients and Steaming on Noodle Quality. NCET 2012, Kolhapur. </w:t>
      </w:r>
      <w:proofErr w:type="spellStart"/>
      <w:r w:rsidRPr="000771EC">
        <w:rPr>
          <w:rFonts w:ascii="Times New Roman" w:hAnsi="Times New Roman"/>
        </w:rPr>
        <w:t>Abstr</w:t>
      </w:r>
      <w:proofErr w:type="spellEnd"/>
      <w:r w:rsidRPr="000771EC">
        <w:rPr>
          <w:rFonts w:ascii="Times New Roman" w:hAnsi="Times New Roman"/>
        </w:rPr>
        <w:t>. No. OFT 13:128. (Oral Presentation)</w:t>
      </w:r>
    </w:p>
    <w:p w:rsidR="000771EC" w:rsidRPr="000771EC" w:rsidRDefault="000771EC" w:rsidP="000771EC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80690A" w:rsidRPr="000771EC" w:rsidRDefault="0080690A" w:rsidP="000771E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0771EC">
        <w:rPr>
          <w:rFonts w:ascii="Times New Roman" w:hAnsi="Times New Roman"/>
        </w:rPr>
        <w:t>Rashmi</w:t>
      </w:r>
      <w:proofErr w:type="spellEnd"/>
      <w:r w:rsidRPr="000771EC">
        <w:rPr>
          <w:rFonts w:ascii="Times New Roman" w:hAnsi="Times New Roman"/>
        </w:rPr>
        <w:t xml:space="preserve"> </w:t>
      </w:r>
      <w:proofErr w:type="spellStart"/>
      <w:r w:rsidRPr="000771EC">
        <w:rPr>
          <w:rFonts w:ascii="Times New Roman" w:hAnsi="Times New Roman"/>
        </w:rPr>
        <w:t>Parulekar</w:t>
      </w:r>
      <w:proofErr w:type="spellEnd"/>
      <w:r w:rsidRPr="000771EC">
        <w:rPr>
          <w:rFonts w:ascii="Times New Roman" w:hAnsi="Times New Roman"/>
        </w:rPr>
        <w:t xml:space="preserve">, Rohini </w:t>
      </w:r>
      <w:proofErr w:type="spellStart"/>
      <w:r w:rsidRPr="000771EC">
        <w:rPr>
          <w:rFonts w:ascii="Times New Roman" w:hAnsi="Times New Roman"/>
        </w:rPr>
        <w:t>Dhenge</w:t>
      </w:r>
      <w:proofErr w:type="spellEnd"/>
      <w:r w:rsidRPr="000771EC">
        <w:rPr>
          <w:rFonts w:ascii="Times New Roman" w:hAnsi="Times New Roman"/>
        </w:rPr>
        <w:t xml:space="preserve">, </w:t>
      </w:r>
      <w:proofErr w:type="spellStart"/>
      <w:r w:rsidRPr="000771EC">
        <w:rPr>
          <w:rFonts w:ascii="Times New Roman" w:hAnsi="Times New Roman"/>
        </w:rPr>
        <w:t>Prachi</w:t>
      </w:r>
      <w:proofErr w:type="spellEnd"/>
      <w:r w:rsidRPr="000771EC">
        <w:rPr>
          <w:rFonts w:ascii="Times New Roman" w:hAnsi="Times New Roman"/>
        </w:rPr>
        <w:t xml:space="preserve"> </w:t>
      </w:r>
      <w:proofErr w:type="spellStart"/>
      <w:r w:rsidRPr="000771EC">
        <w:rPr>
          <w:rFonts w:ascii="Times New Roman" w:hAnsi="Times New Roman"/>
        </w:rPr>
        <w:t>Chavan</w:t>
      </w:r>
      <w:proofErr w:type="spellEnd"/>
      <w:r w:rsidRPr="000771EC">
        <w:rPr>
          <w:rFonts w:ascii="Times New Roman" w:hAnsi="Times New Roman"/>
        </w:rPr>
        <w:t xml:space="preserve">, </w:t>
      </w:r>
      <w:proofErr w:type="spellStart"/>
      <w:r w:rsidRPr="000771EC">
        <w:rPr>
          <w:rFonts w:ascii="Times New Roman" w:hAnsi="Times New Roman"/>
        </w:rPr>
        <w:t>Nalini</w:t>
      </w:r>
      <w:proofErr w:type="spellEnd"/>
      <w:r w:rsidRPr="000771EC">
        <w:rPr>
          <w:rFonts w:ascii="Times New Roman" w:hAnsi="Times New Roman"/>
        </w:rPr>
        <w:t xml:space="preserve"> </w:t>
      </w:r>
      <w:proofErr w:type="spellStart"/>
      <w:r w:rsidRPr="000771EC">
        <w:rPr>
          <w:rFonts w:ascii="Times New Roman" w:hAnsi="Times New Roman"/>
        </w:rPr>
        <w:t>Ghatage</w:t>
      </w:r>
      <w:proofErr w:type="spellEnd"/>
      <w:r w:rsidRPr="000771EC">
        <w:rPr>
          <w:rFonts w:ascii="Times New Roman" w:hAnsi="Times New Roman"/>
        </w:rPr>
        <w:t xml:space="preserve"> and</w:t>
      </w:r>
      <w:r w:rsidRPr="000771EC">
        <w:rPr>
          <w:rFonts w:ascii="Times New Roman" w:hAnsi="Times New Roman"/>
          <w:b/>
        </w:rPr>
        <w:t xml:space="preserve"> </w:t>
      </w:r>
      <w:proofErr w:type="spellStart"/>
      <w:r w:rsidRPr="000771EC">
        <w:rPr>
          <w:rFonts w:ascii="Times New Roman" w:hAnsi="Times New Roman"/>
          <w:b/>
        </w:rPr>
        <w:t>Abhijeet</w:t>
      </w:r>
      <w:proofErr w:type="spellEnd"/>
      <w:r w:rsidRPr="000771EC">
        <w:rPr>
          <w:rFonts w:ascii="Times New Roman" w:hAnsi="Times New Roman"/>
          <w:b/>
        </w:rPr>
        <w:t xml:space="preserve"> Gatade </w:t>
      </w:r>
      <w:r w:rsidRPr="000771EC">
        <w:rPr>
          <w:rFonts w:ascii="Times New Roman" w:hAnsi="Times New Roman"/>
        </w:rPr>
        <w:t xml:space="preserve">(2012). Development of Nutritious </w:t>
      </w:r>
      <w:proofErr w:type="spellStart"/>
      <w:r w:rsidRPr="000771EC">
        <w:rPr>
          <w:rFonts w:ascii="Times New Roman" w:hAnsi="Times New Roman"/>
        </w:rPr>
        <w:t>Soykrunch</w:t>
      </w:r>
      <w:proofErr w:type="spellEnd"/>
      <w:r w:rsidRPr="000771EC">
        <w:rPr>
          <w:rFonts w:ascii="Times New Roman" w:hAnsi="Times New Roman"/>
        </w:rPr>
        <w:t xml:space="preserve"> by Incorporation of Drumstick leaves powder. NCET 2012, Kolhapur. </w:t>
      </w:r>
      <w:proofErr w:type="spellStart"/>
      <w:r w:rsidRPr="000771EC">
        <w:rPr>
          <w:rFonts w:ascii="Times New Roman" w:hAnsi="Times New Roman"/>
        </w:rPr>
        <w:t>Abstr</w:t>
      </w:r>
      <w:proofErr w:type="spellEnd"/>
      <w:r w:rsidRPr="000771EC">
        <w:rPr>
          <w:rFonts w:ascii="Times New Roman" w:hAnsi="Times New Roman"/>
        </w:rPr>
        <w:t>. No. PFT 9: 131. (Poster Presentation)</w:t>
      </w:r>
    </w:p>
    <w:p w:rsidR="000771EC" w:rsidRPr="000771EC" w:rsidRDefault="000771EC" w:rsidP="000771EC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771EC" w:rsidRDefault="0080690A" w:rsidP="000771E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0771EC">
        <w:rPr>
          <w:rFonts w:ascii="Times New Roman" w:hAnsi="Times New Roman"/>
          <w:b/>
        </w:rPr>
        <w:t>Abhijeet</w:t>
      </w:r>
      <w:proofErr w:type="spellEnd"/>
      <w:r w:rsidRPr="000771EC">
        <w:rPr>
          <w:rFonts w:ascii="Times New Roman" w:hAnsi="Times New Roman"/>
          <w:b/>
        </w:rPr>
        <w:t xml:space="preserve"> A. Gatade</w:t>
      </w:r>
      <w:r w:rsidRPr="000771EC">
        <w:rPr>
          <w:rFonts w:ascii="Times New Roman" w:hAnsi="Times New Roman"/>
        </w:rPr>
        <w:t xml:space="preserve">, A. K. Sahoo and R. C. Ranveer (2012). Nutritional and Nutraceutical aspects of underutilized leafy vegetables (Drumstick leaves and Chick pea leaves). XXI- ICFOST- 2012, Pune.  </w:t>
      </w:r>
      <w:proofErr w:type="spellStart"/>
      <w:r w:rsidRPr="000771EC">
        <w:rPr>
          <w:rFonts w:ascii="Times New Roman" w:hAnsi="Times New Roman"/>
        </w:rPr>
        <w:t>Abstr</w:t>
      </w:r>
      <w:proofErr w:type="spellEnd"/>
      <w:r w:rsidRPr="000771EC">
        <w:rPr>
          <w:rFonts w:ascii="Times New Roman" w:hAnsi="Times New Roman"/>
        </w:rPr>
        <w:t>. No. FVS – 18. (Poster Presentation)</w:t>
      </w:r>
    </w:p>
    <w:p w:rsidR="000771EC" w:rsidRDefault="000771EC" w:rsidP="000771EC">
      <w:pPr>
        <w:pStyle w:val="ListParagraph"/>
        <w:rPr>
          <w:rFonts w:ascii="Times New Roman" w:hAnsi="Times New Roman"/>
        </w:rPr>
      </w:pPr>
    </w:p>
    <w:p w:rsidR="000771EC" w:rsidRPr="000771EC" w:rsidRDefault="000771EC" w:rsidP="000771EC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80690A" w:rsidRDefault="0080690A" w:rsidP="000771E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0771EC">
        <w:rPr>
          <w:rFonts w:ascii="Times New Roman" w:hAnsi="Times New Roman"/>
          <w:b/>
        </w:rPr>
        <w:lastRenderedPageBreak/>
        <w:t>A. A. Gatade</w:t>
      </w:r>
      <w:r w:rsidRPr="000771EC">
        <w:rPr>
          <w:rFonts w:ascii="Times New Roman" w:hAnsi="Times New Roman"/>
        </w:rPr>
        <w:t xml:space="preserve">, A. K. Sahoo and R. C. Ranveer (2010). Production and quality characteristics of Mango flavored soymilk. Research paper orally presented in seminar on World Food Day 2010, United against hunger, </w:t>
      </w:r>
      <w:proofErr w:type="spellStart"/>
      <w:r w:rsidRPr="000771EC">
        <w:rPr>
          <w:rFonts w:ascii="Times New Roman" w:hAnsi="Times New Roman"/>
        </w:rPr>
        <w:t>AFSTi</w:t>
      </w:r>
      <w:proofErr w:type="spellEnd"/>
      <w:r w:rsidRPr="000771EC">
        <w:rPr>
          <w:rFonts w:ascii="Times New Roman" w:hAnsi="Times New Roman"/>
        </w:rPr>
        <w:t xml:space="preserve"> (Pune) and S. N. D. T., Pune. </w:t>
      </w:r>
      <w:proofErr w:type="spellStart"/>
      <w:r w:rsidRPr="000771EC">
        <w:rPr>
          <w:rFonts w:ascii="Times New Roman" w:hAnsi="Times New Roman"/>
        </w:rPr>
        <w:t>Abstr</w:t>
      </w:r>
      <w:proofErr w:type="spellEnd"/>
      <w:r w:rsidRPr="000771EC">
        <w:rPr>
          <w:rFonts w:ascii="Times New Roman" w:hAnsi="Times New Roman"/>
        </w:rPr>
        <w:t>. No. MS-7: P- 41. (Poster Presentation)</w:t>
      </w:r>
    </w:p>
    <w:p w:rsidR="000771EC" w:rsidRPr="000771EC" w:rsidRDefault="000771EC" w:rsidP="000771EC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80690A" w:rsidRPr="000771EC" w:rsidRDefault="0080690A" w:rsidP="0080690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0771EC">
        <w:rPr>
          <w:rFonts w:ascii="Times New Roman" w:hAnsi="Times New Roman"/>
        </w:rPr>
        <w:t xml:space="preserve">D. Y. Jadhav, </w:t>
      </w:r>
      <w:r w:rsidRPr="000771EC">
        <w:rPr>
          <w:rFonts w:ascii="Times New Roman" w:hAnsi="Times New Roman"/>
          <w:b/>
        </w:rPr>
        <w:t>A. A. Gatade</w:t>
      </w:r>
      <w:r w:rsidRPr="000771EC">
        <w:rPr>
          <w:rFonts w:ascii="Times New Roman" w:hAnsi="Times New Roman"/>
        </w:rPr>
        <w:t xml:space="preserve">, A. K. Sahoo, J. S. </w:t>
      </w:r>
      <w:proofErr w:type="spellStart"/>
      <w:r w:rsidRPr="000771EC">
        <w:rPr>
          <w:rFonts w:ascii="Times New Roman" w:hAnsi="Times New Roman"/>
        </w:rPr>
        <w:t>Ghosh</w:t>
      </w:r>
      <w:proofErr w:type="spellEnd"/>
      <w:r w:rsidRPr="000771EC">
        <w:rPr>
          <w:rFonts w:ascii="Times New Roman" w:hAnsi="Times New Roman"/>
        </w:rPr>
        <w:t xml:space="preserve"> and R. C. Ranveer (2009). Antimicrobial activities of tamarind (</w:t>
      </w:r>
      <w:proofErr w:type="spellStart"/>
      <w:r w:rsidRPr="000771EC">
        <w:rPr>
          <w:rFonts w:ascii="Times New Roman" w:hAnsi="Times New Roman"/>
          <w:i/>
        </w:rPr>
        <w:t>Tamarindus</w:t>
      </w:r>
      <w:proofErr w:type="spellEnd"/>
      <w:r w:rsidRPr="000771EC">
        <w:rPr>
          <w:rFonts w:ascii="Times New Roman" w:hAnsi="Times New Roman"/>
          <w:i/>
        </w:rPr>
        <w:t xml:space="preserve"> </w:t>
      </w:r>
      <w:proofErr w:type="spellStart"/>
      <w:r w:rsidRPr="000771EC">
        <w:rPr>
          <w:rFonts w:ascii="Times New Roman" w:hAnsi="Times New Roman"/>
          <w:i/>
        </w:rPr>
        <w:t>indica</w:t>
      </w:r>
      <w:proofErr w:type="spellEnd"/>
      <w:r w:rsidRPr="000771EC">
        <w:rPr>
          <w:rFonts w:ascii="Times New Roman" w:hAnsi="Times New Roman"/>
          <w:i/>
        </w:rPr>
        <w:t>)</w:t>
      </w:r>
      <w:r w:rsidRPr="000771EC">
        <w:rPr>
          <w:rFonts w:ascii="Times New Roman" w:hAnsi="Times New Roman"/>
        </w:rPr>
        <w:t xml:space="preserve"> pulp extracts. A paper presented in XX- ICFOST – 2009, Bangalore. </w:t>
      </w:r>
      <w:proofErr w:type="spellStart"/>
      <w:r w:rsidRPr="000771EC">
        <w:rPr>
          <w:rFonts w:ascii="Times New Roman" w:hAnsi="Times New Roman"/>
        </w:rPr>
        <w:t>Abstr</w:t>
      </w:r>
      <w:proofErr w:type="spellEnd"/>
      <w:r w:rsidRPr="000771EC">
        <w:rPr>
          <w:rFonts w:ascii="Times New Roman" w:hAnsi="Times New Roman"/>
        </w:rPr>
        <w:t>. No. PP-03: P-178-179. (Poster Presentation)</w:t>
      </w:r>
    </w:p>
    <w:p w:rsidR="006138DA" w:rsidRPr="003F3D11" w:rsidRDefault="006138DA" w:rsidP="006138DA">
      <w:pPr>
        <w:autoSpaceDE w:val="0"/>
        <w:autoSpaceDN w:val="0"/>
        <w:adjustRightInd w:val="0"/>
        <w:spacing w:after="120"/>
        <w:ind w:left="1080" w:hanging="360"/>
        <w:jc w:val="both"/>
        <w:rPr>
          <w:rFonts w:ascii="Times New Roman" w:hAnsi="Times New Roman" w:cs="Times New Roman"/>
          <w:color w:val="000000" w:themeColor="text1"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3D11">
        <w:rPr>
          <w:rFonts w:ascii="Times New Roman" w:hAnsi="Times New Roman" w:cs="Times New Roman"/>
          <w:b/>
        </w:rPr>
        <w:t xml:space="preserve">8. Research Project Work: </w:t>
      </w:r>
      <w:r w:rsidR="0080690A">
        <w:rPr>
          <w:rFonts w:ascii="Times New Roman" w:hAnsi="Times New Roman" w:cs="Times New Roman"/>
          <w:b/>
        </w:rPr>
        <w:t>Nil</w:t>
      </w: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38DA" w:rsidRPr="003F3D11" w:rsidRDefault="006138DA" w:rsidP="0061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F3D11">
        <w:rPr>
          <w:rFonts w:ascii="Times New Roman" w:hAnsi="Times New Roman" w:cs="Times New Roman"/>
          <w:b/>
        </w:rPr>
        <w:t>9. Membership / Other Charge:</w:t>
      </w:r>
      <w:r w:rsidR="0080690A">
        <w:rPr>
          <w:rFonts w:ascii="Times New Roman" w:hAnsi="Times New Roman" w:cs="Times New Roman"/>
          <w:b/>
        </w:rPr>
        <w:t xml:space="preserve"> Nil</w:t>
      </w:r>
    </w:p>
    <w:sectPr w:rsidR="006138DA" w:rsidRPr="003F3D11" w:rsidSect="00ED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816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92F"/>
    <w:multiLevelType w:val="hybridMultilevel"/>
    <w:tmpl w:val="137A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D48"/>
    <w:multiLevelType w:val="hybridMultilevel"/>
    <w:tmpl w:val="286E4FFE"/>
    <w:lvl w:ilvl="0" w:tplc="5164C6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E918DB"/>
    <w:multiLevelType w:val="hybridMultilevel"/>
    <w:tmpl w:val="E1CCCC9C"/>
    <w:lvl w:ilvl="0" w:tplc="1B0E4502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81F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871E3"/>
    <w:multiLevelType w:val="hybridMultilevel"/>
    <w:tmpl w:val="07BE7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F6DE8"/>
    <w:multiLevelType w:val="hybridMultilevel"/>
    <w:tmpl w:val="705ABB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F309AE"/>
    <w:multiLevelType w:val="hybridMultilevel"/>
    <w:tmpl w:val="FCBC7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3E4BC2"/>
    <w:multiLevelType w:val="hybridMultilevel"/>
    <w:tmpl w:val="F2DEC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F41D8"/>
    <w:multiLevelType w:val="hybridMultilevel"/>
    <w:tmpl w:val="20CA6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F7B6F"/>
    <w:multiLevelType w:val="hybridMultilevel"/>
    <w:tmpl w:val="4202B0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CF1295"/>
    <w:multiLevelType w:val="hybridMultilevel"/>
    <w:tmpl w:val="9CF04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6DF1A">
      <w:start w:val="1"/>
      <w:numFmt w:val="lowerRoman"/>
      <w:lvlText w:val="%2)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23180"/>
    <w:multiLevelType w:val="hybridMultilevel"/>
    <w:tmpl w:val="9730B9D6"/>
    <w:lvl w:ilvl="0" w:tplc="40626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71134"/>
    <w:multiLevelType w:val="hybridMultilevel"/>
    <w:tmpl w:val="6A14E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38DA"/>
    <w:rsid w:val="00031A6F"/>
    <w:rsid w:val="000771EC"/>
    <w:rsid w:val="003F3D11"/>
    <w:rsid w:val="006138DA"/>
    <w:rsid w:val="007A7E80"/>
    <w:rsid w:val="0080690A"/>
    <w:rsid w:val="00881ACB"/>
    <w:rsid w:val="00C26520"/>
    <w:rsid w:val="00D04BC8"/>
    <w:rsid w:val="00D1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DA"/>
    <w:pPr>
      <w:ind w:left="720"/>
      <w:contextualSpacing/>
    </w:pPr>
  </w:style>
  <w:style w:type="character" w:styleId="Hyperlink">
    <w:name w:val="Hyperlink"/>
    <w:basedOn w:val="DefaultParagraphFont"/>
    <w:rsid w:val="006138D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138DA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138DA"/>
    <w:rPr>
      <w:rFonts w:ascii="Times New Roman" w:eastAsia="Times New Roman" w:hAnsi="Times New Roman" w:cs="Times New Roman"/>
      <w:b/>
      <w:szCs w:val="20"/>
    </w:rPr>
  </w:style>
  <w:style w:type="character" w:customStyle="1" w:styleId="apple-style-span">
    <w:name w:val="apple-style-span"/>
    <w:basedOn w:val="DefaultParagraphFont"/>
    <w:rsid w:val="006138DA"/>
  </w:style>
  <w:style w:type="character" w:customStyle="1" w:styleId="apple-converted-space">
    <w:name w:val="apple-converted-space"/>
    <w:basedOn w:val="DefaultParagraphFont"/>
    <w:rsid w:val="006138DA"/>
  </w:style>
  <w:style w:type="character" w:styleId="Emphasis">
    <w:name w:val="Emphasis"/>
    <w:basedOn w:val="DefaultParagraphFont"/>
    <w:uiPriority w:val="20"/>
    <w:qFormat/>
    <w:rsid w:val="006138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etgatad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2014-08-04T09:52:00Z</dcterms:created>
  <dcterms:modified xsi:type="dcterms:W3CDTF">2014-08-12T10:52:00Z</dcterms:modified>
</cp:coreProperties>
</file>